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25" w:rsidRDefault="00C76825">
      <w:pPr>
        <w:rPr>
          <w:rFonts w:hint="eastAsia"/>
          <w:b/>
          <w:bCs/>
          <w:color w:val="000000"/>
          <w:sz w:val="27"/>
          <w:szCs w:val="27"/>
        </w:rPr>
      </w:pPr>
    </w:p>
    <w:p w:rsidR="00873E75" w:rsidRDefault="005305C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公拍网【个人网银限额信息表】</w:t>
      </w:r>
    </w:p>
    <w:p w:rsidR="005305C2" w:rsidRDefault="005305C2">
      <w:pPr>
        <w:rPr>
          <w:b/>
          <w:bCs/>
          <w:color w:val="000000"/>
          <w:sz w:val="27"/>
          <w:szCs w:val="27"/>
        </w:rPr>
      </w:pPr>
    </w:p>
    <w:p w:rsidR="005305C2" w:rsidRDefault="005305C2" w:rsidP="005305C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305C2">
        <w:rPr>
          <w:rFonts w:ascii="宋体" w:eastAsia="宋体" w:hAnsi="宋体" w:cs="宋体" w:hint="eastAsia"/>
          <w:color w:val="000000"/>
          <w:kern w:val="0"/>
          <w:szCs w:val="21"/>
        </w:rPr>
        <w:t>温馨提示：本表仅供参考，具体请以银联支付页面、银行实际限额为准。</w:t>
      </w:r>
    </w:p>
    <w:p w:rsidR="005305C2" w:rsidRPr="005305C2" w:rsidRDefault="005305C2" w:rsidP="005305C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8550" w:type="dxa"/>
        <w:tblCellMar>
          <w:left w:w="0" w:type="dxa"/>
          <w:right w:w="0" w:type="dxa"/>
        </w:tblCellMar>
        <w:tblLook w:val="04A0"/>
      </w:tblPr>
      <w:tblGrid>
        <w:gridCol w:w="1293"/>
        <w:gridCol w:w="849"/>
        <w:gridCol w:w="1629"/>
        <w:gridCol w:w="1670"/>
        <w:gridCol w:w="1774"/>
        <w:gridCol w:w="1335"/>
      </w:tblGrid>
      <w:tr w:rsidR="005305C2" w:rsidRPr="005305C2" w:rsidTr="00C76825">
        <w:trPr>
          <w:trHeight w:val="540"/>
        </w:trPr>
        <w:tc>
          <w:tcPr>
            <w:tcW w:w="85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各银行支付限额信息表</w:t>
            </w:r>
          </w:p>
        </w:tc>
      </w:tr>
      <w:tr w:rsidR="005305C2" w:rsidRPr="005305C2" w:rsidTr="00C76825">
        <w:trPr>
          <w:trHeight w:val="312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开通范围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客户类型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单笔限额（元）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每日限额（元）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客服热线</w:t>
            </w:r>
          </w:p>
        </w:tc>
      </w:tr>
      <w:tr w:rsidR="005305C2" w:rsidRPr="005305C2" w:rsidTr="00453122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电子口令卡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95588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短信认证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电子密码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大额信用卡电子口令卡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大额信用卡短信认证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信用卡本身透支额度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信用卡本身透支额度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小额信用卡电子口令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小大额信用卡短信认证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信用卡本身透支额度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USBKey证书认证、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暂不支持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暂不支持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95566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令牌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</w:rPr>
              <w:t>+动态口令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中国建设银行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账号直接支付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95533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短信动态口令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网银盾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</w:rPr>
              <w:t>1代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网银盾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</w:rPr>
              <w:t>2代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网银盾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</w:rPr>
              <w:t>1代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网银盾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</w:rPr>
              <w:t>2代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6825" w:rsidRPr="005305C2" w:rsidTr="00C7682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6825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交通银行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手机短信密码验证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5万元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95559</w:t>
            </w:r>
          </w:p>
        </w:tc>
      </w:tr>
      <w:tr w:rsidR="00C76825" w:rsidRPr="005305C2" w:rsidTr="003C1B4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USBKey证书认证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100万元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100万元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6825" w:rsidRPr="005305C2" w:rsidTr="003C1B4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手机短信密码验证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5万元与信用卡本身额度孰低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5万元与信用卡本身额度孰低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6825" w:rsidRPr="005305C2" w:rsidTr="003C1B4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USBKey证书认证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5万元与信用卡本身额度孰低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5万元与信用卡本身额度孰低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手机动态密码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2万元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10次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95511-3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USBKEY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无限额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无限额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大众版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无限额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无限额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95555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大额信用卡网银支付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信用卡本身透支额度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信用卡本身透支额度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小额信用卡网银支付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信用卡本身透支额度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手机动态密码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95558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手机动态密码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20次/1万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20次/1万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中国民生银行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95568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贵宾版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U宝用户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信用卡用户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浦东发展银行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手机动态密码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20万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95528</w:t>
            </w:r>
          </w:p>
        </w:tc>
      </w:tr>
      <w:tr w:rsidR="005305C2" w:rsidRPr="005305C2" w:rsidTr="00C7682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 数字证书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（浏览器证书U盾）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无限额，自行设置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无限额，自行设置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手机动态密码版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日累积范围内无限额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初始5000可至网点加大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95561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光大银行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手机动态密码版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1万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95595</w:t>
            </w:r>
          </w:p>
        </w:tc>
      </w:tr>
      <w:tr w:rsidR="005305C2" w:rsidRPr="005305C2" w:rsidTr="00C7682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令牌动态密码及</w:t>
            </w: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阳光网盾验证方式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6825" w:rsidRPr="005305C2" w:rsidTr="00C76825">
        <w:trPr>
          <w:trHeight w:val="4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25" w:rsidRPr="005305C2" w:rsidRDefault="00C76825" w:rsidP="005305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广发银行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手机动态密码版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400-830-8003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key盾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key令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95577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手机动态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数字证书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103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办理E盾证书版个人网银，开通网上支付功能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100万元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021-95594</w:t>
            </w:r>
          </w:p>
        </w:tc>
      </w:tr>
      <w:tr w:rsidR="005305C2" w:rsidRPr="005305C2" w:rsidTr="00C7682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办理动态密码版个人网银（含文件证书）,开通网上支付功能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1万元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上银快付客户签约上银快付业务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办理E盾证书版个人网银，开通网上支付功能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5万元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信用卡本身透支额度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办理动态密码版个人网银（含文件证书）,开通网上支付功能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1万元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上银快付客户签约上银快付业务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上海农商银行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储蓄卡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短信专业版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021-962999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证书专业版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北京银行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借记卡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总累计限额为300元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95526</w:t>
            </w: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动态密码版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05C2" w:rsidRPr="005305C2" w:rsidTr="00C7682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无限额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无限额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2" w:rsidRPr="005305C2" w:rsidRDefault="005305C2" w:rsidP="00530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4006601169</w:t>
            </w:r>
          </w:p>
        </w:tc>
      </w:tr>
    </w:tbl>
    <w:p w:rsidR="005305C2" w:rsidRPr="005305C2" w:rsidRDefault="005305C2" w:rsidP="005305C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305C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305C2" w:rsidRPr="005305C2" w:rsidRDefault="005305C2"/>
    <w:sectPr w:rsidR="005305C2" w:rsidRPr="005305C2" w:rsidSect="0087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FE" w:rsidRDefault="007353FE" w:rsidP="005305C2">
      <w:r>
        <w:separator/>
      </w:r>
    </w:p>
  </w:endnote>
  <w:endnote w:type="continuationSeparator" w:id="1">
    <w:p w:rsidR="007353FE" w:rsidRDefault="007353FE" w:rsidP="0053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FE" w:rsidRDefault="007353FE" w:rsidP="005305C2">
      <w:r>
        <w:separator/>
      </w:r>
    </w:p>
  </w:footnote>
  <w:footnote w:type="continuationSeparator" w:id="1">
    <w:p w:rsidR="007353FE" w:rsidRDefault="007353FE" w:rsidP="00530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5C2"/>
    <w:rsid w:val="00453122"/>
    <w:rsid w:val="005305C2"/>
    <w:rsid w:val="00597D9F"/>
    <w:rsid w:val="007353FE"/>
    <w:rsid w:val="00873E75"/>
    <w:rsid w:val="00B10B58"/>
    <w:rsid w:val="00C12236"/>
    <w:rsid w:val="00C7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5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0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7">
    <w:name w:val="font7"/>
    <w:basedOn w:val="a0"/>
    <w:rsid w:val="005305C2"/>
  </w:style>
  <w:style w:type="character" w:customStyle="1" w:styleId="font6">
    <w:name w:val="font6"/>
    <w:basedOn w:val="a0"/>
    <w:rsid w:val="00530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4</cp:revision>
  <dcterms:created xsi:type="dcterms:W3CDTF">2017-10-25T06:31:00Z</dcterms:created>
  <dcterms:modified xsi:type="dcterms:W3CDTF">2017-10-25T06:50:00Z</dcterms:modified>
</cp:coreProperties>
</file>